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32" w:rsidRPr="00780BDC" w:rsidRDefault="00CF3E32" w:rsidP="00CF3E32">
      <w:pPr>
        <w:pStyle w:val="Title"/>
        <w:rPr>
          <w:rFonts w:ascii="Times New Roman" w:hAnsi="Times New Roman" w:cs="Times New Roman"/>
          <w:szCs w:val="28"/>
        </w:rPr>
      </w:pPr>
      <w:r w:rsidRPr="00780BDC">
        <w:rPr>
          <w:rFonts w:ascii="Times New Roman" w:hAnsi="Times New Roman" w:cs="Times New Roman"/>
          <w:szCs w:val="28"/>
        </w:rPr>
        <w:t xml:space="preserve">BSC 307 Concrete Lesson Plan Form </w:t>
      </w:r>
    </w:p>
    <w:p w:rsidR="00CF3E32" w:rsidRPr="00780BDC" w:rsidRDefault="00CF3E32" w:rsidP="00CF3E32">
      <w:pPr>
        <w:jc w:val="center"/>
        <w:rPr>
          <w:sz w:val="28"/>
          <w:szCs w:val="28"/>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88"/>
        <w:gridCol w:w="1919"/>
      </w:tblGrid>
      <w:tr w:rsidR="00CF3E32" w:rsidRPr="00780BDC" w:rsidTr="00296A35">
        <w:trPr>
          <w:trHeight w:val="500"/>
        </w:trPr>
        <w:tc>
          <w:tcPr>
            <w:tcW w:w="6988" w:type="dxa"/>
          </w:tcPr>
          <w:p w:rsidR="00CF3E32" w:rsidRPr="00780BDC" w:rsidRDefault="00CF3E32" w:rsidP="00296A35">
            <w:pPr>
              <w:rPr>
                <w:sz w:val="28"/>
                <w:szCs w:val="28"/>
              </w:rPr>
            </w:pPr>
            <w:r w:rsidRPr="00780BDC">
              <w:rPr>
                <w:sz w:val="28"/>
                <w:szCs w:val="28"/>
              </w:rPr>
              <w:t>Title: Rope Neuron</w:t>
            </w:r>
          </w:p>
          <w:p w:rsidR="00CF3E32" w:rsidRPr="00780BDC" w:rsidRDefault="00CF3E32" w:rsidP="00296A35">
            <w:pPr>
              <w:rPr>
                <w:sz w:val="28"/>
                <w:szCs w:val="28"/>
              </w:rPr>
            </w:pPr>
          </w:p>
        </w:tc>
        <w:tc>
          <w:tcPr>
            <w:tcW w:w="1919" w:type="dxa"/>
          </w:tcPr>
          <w:p w:rsidR="00CF3E32" w:rsidRPr="00780BDC" w:rsidRDefault="00CF3E32" w:rsidP="00296A35">
            <w:pPr>
              <w:rPr>
                <w:sz w:val="28"/>
                <w:szCs w:val="28"/>
              </w:rPr>
            </w:pPr>
            <w:r w:rsidRPr="00780BDC">
              <w:rPr>
                <w:sz w:val="28"/>
                <w:szCs w:val="28"/>
              </w:rPr>
              <w:t>Grade Level:</w:t>
            </w:r>
          </w:p>
          <w:p w:rsidR="00CF3E32" w:rsidRPr="00780BDC" w:rsidRDefault="00CF3E32" w:rsidP="00296A35">
            <w:pPr>
              <w:rPr>
                <w:sz w:val="28"/>
                <w:szCs w:val="28"/>
              </w:rPr>
            </w:pPr>
            <w:r w:rsidRPr="00780BDC">
              <w:rPr>
                <w:sz w:val="28"/>
                <w:szCs w:val="28"/>
              </w:rPr>
              <w:t>9</w:t>
            </w:r>
          </w:p>
        </w:tc>
      </w:tr>
      <w:tr w:rsidR="00CF3E32" w:rsidRPr="00780BDC" w:rsidTr="00296A35">
        <w:trPr>
          <w:cantSplit/>
          <w:trHeight w:val="1737"/>
        </w:trPr>
        <w:tc>
          <w:tcPr>
            <w:tcW w:w="8907" w:type="dxa"/>
            <w:gridSpan w:val="2"/>
          </w:tcPr>
          <w:p w:rsidR="00CF3E32" w:rsidRPr="00780BDC" w:rsidRDefault="00CF3E32" w:rsidP="00296A35">
            <w:pPr>
              <w:rPr>
                <w:sz w:val="28"/>
                <w:szCs w:val="28"/>
              </w:rPr>
            </w:pPr>
            <w:r w:rsidRPr="00780BDC">
              <w:rPr>
                <w:sz w:val="28"/>
                <w:szCs w:val="28"/>
              </w:rPr>
              <w:t xml:space="preserve">Objectives: </w:t>
            </w:r>
          </w:p>
          <w:p w:rsidR="00CF3E32" w:rsidRPr="00780BDC" w:rsidRDefault="00CF3E32" w:rsidP="00296A35">
            <w:pPr>
              <w:rPr>
                <w:sz w:val="28"/>
                <w:szCs w:val="28"/>
              </w:rPr>
            </w:pPr>
          </w:p>
          <w:p w:rsidR="00CF3E32" w:rsidRPr="00780BDC" w:rsidRDefault="00CF3E32" w:rsidP="00CF3E32">
            <w:pPr>
              <w:rPr>
                <w:sz w:val="28"/>
                <w:szCs w:val="28"/>
              </w:rPr>
            </w:pPr>
            <w:r w:rsidRPr="00780BDC">
              <w:rPr>
                <w:sz w:val="28"/>
                <w:szCs w:val="28"/>
              </w:rPr>
              <w:t>TSWBAT define key terms associated with the parts of the neuron.</w:t>
            </w:r>
          </w:p>
          <w:p w:rsidR="00CF3E32" w:rsidRPr="00780BDC" w:rsidRDefault="00CF3E32" w:rsidP="00CF3E32">
            <w:pPr>
              <w:rPr>
                <w:sz w:val="28"/>
                <w:szCs w:val="28"/>
              </w:rPr>
            </w:pPr>
          </w:p>
          <w:p w:rsidR="00CF3E32" w:rsidRDefault="00CF3E32" w:rsidP="00CF3E32">
            <w:pPr>
              <w:rPr>
                <w:sz w:val="28"/>
                <w:szCs w:val="28"/>
              </w:rPr>
            </w:pPr>
            <w:r w:rsidRPr="00780BDC">
              <w:rPr>
                <w:sz w:val="28"/>
                <w:szCs w:val="28"/>
              </w:rPr>
              <w:t>TSWBAT label a diagram of a neuron using a word bank that is provided.</w:t>
            </w:r>
          </w:p>
          <w:p w:rsidR="006200C8" w:rsidRDefault="006200C8" w:rsidP="00CF3E32">
            <w:pPr>
              <w:rPr>
                <w:sz w:val="28"/>
                <w:szCs w:val="28"/>
              </w:rPr>
            </w:pPr>
          </w:p>
          <w:p w:rsidR="006200C8" w:rsidRPr="00780BDC" w:rsidRDefault="006200C8" w:rsidP="006200C8">
            <w:pPr>
              <w:rPr>
                <w:sz w:val="28"/>
                <w:szCs w:val="28"/>
              </w:rPr>
            </w:pPr>
            <w:r>
              <w:rPr>
                <w:sz w:val="28"/>
                <w:szCs w:val="28"/>
              </w:rPr>
              <w:t xml:space="preserve">TSWBAT construct a model of </w:t>
            </w:r>
            <w:r w:rsidR="00857FCF">
              <w:rPr>
                <w:sz w:val="28"/>
                <w:szCs w:val="28"/>
              </w:rPr>
              <w:t xml:space="preserve"> a </w:t>
            </w:r>
            <w:r>
              <w:rPr>
                <w:sz w:val="28"/>
                <w:szCs w:val="28"/>
              </w:rPr>
              <w:t>neuron.</w:t>
            </w:r>
          </w:p>
        </w:tc>
      </w:tr>
      <w:tr w:rsidR="00CF3E32" w:rsidRPr="00780BDC" w:rsidTr="00296A35">
        <w:trPr>
          <w:cantSplit/>
          <w:trHeight w:val="1948"/>
        </w:trPr>
        <w:tc>
          <w:tcPr>
            <w:tcW w:w="8907" w:type="dxa"/>
            <w:gridSpan w:val="2"/>
          </w:tcPr>
          <w:p w:rsidR="00CF3E32" w:rsidRPr="00780BDC" w:rsidRDefault="00CF3E32" w:rsidP="00296A35">
            <w:pPr>
              <w:rPr>
                <w:sz w:val="28"/>
                <w:szCs w:val="28"/>
              </w:rPr>
            </w:pPr>
            <w:r w:rsidRPr="00780BDC">
              <w:rPr>
                <w:sz w:val="28"/>
                <w:szCs w:val="28"/>
              </w:rPr>
              <w:t>Illinois State Learning Standards:</w:t>
            </w:r>
          </w:p>
          <w:p w:rsidR="00CF3E32" w:rsidRPr="00780BDC" w:rsidRDefault="00CF3E32" w:rsidP="00296A35">
            <w:pPr>
              <w:rPr>
                <w:sz w:val="28"/>
                <w:szCs w:val="28"/>
              </w:rPr>
            </w:pPr>
          </w:p>
          <w:p w:rsidR="00CF3E32" w:rsidRPr="00780BDC" w:rsidRDefault="00F74A91" w:rsidP="008D2CE7">
            <w:pPr>
              <w:rPr>
                <w:sz w:val="28"/>
                <w:szCs w:val="28"/>
              </w:rPr>
            </w:pPr>
            <w:r>
              <w:rPr>
                <w:sz w:val="28"/>
                <w:szCs w:val="28"/>
              </w:rPr>
              <w:t xml:space="preserve">Stage </w:t>
            </w:r>
            <w:r w:rsidR="008D2CE7">
              <w:rPr>
                <w:sz w:val="28"/>
                <w:szCs w:val="28"/>
              </w:rPr>
              <w:t>I</w:t>
            </w:r>
            <w:r>
              <w:rPr>
                <w:sz w:val="28"/>
                <w:szCs w:val="28"/>
              </w:rPr>
              <w:t>: 12A: 1</w:t>
            </w:r>
          </w:p>
        </w:tc>
      </w:tr>
      <w:tr w:rsidR="00CF3E32" w:rsidRPr="00780BDC" w:rsidTr="00296A35">
        <w:trPr>
          <w:cantSplit/>
          <w:trHeight w:val="1992"/>
        </w:trPr>
        <w:tc>
          <w:tcPr>
            <w:tcW w:w="8907" w:type="dxa"/>
            <w:gridSpan w:val="2"/>
          </w:tcPr>
          <w:p w:rsidR="00CF3E32" w:rsidRPr="00780BDC" w:rsidRDefault="00CF3E32" w:rsidP="00296A35">
            <w:pPr>
              <w:rPr>
                <w:sz w:val="28"/>
                <w:szCs w:val="28"/>
              </w:rPr>
            </w:pPr>
            <w:r w:rsidRPr="00780BDC">
              <w:rPr>
                <w:sz w:val="28"/>
                <w:szCs w:val="28"/>
              </w:rPr>
              <w:t xml:space="preserve">Activity Description: </w:t>
            </w:r>
          </w:p>
          <w:p w:rsidR="00CF3E32" w:rsidRPr="00780BDC" w:rsidRDefault="00CF3E32" w:rsidP="00296A35">
            <w:pPr>
              <w:rPr>
                <w:sz w:val="28"/>
                <w:szCs w:val="28"/>
              </w:rPr>
            </w:pPr>
          </w:p>
          <w:p w:rsidR="00CF3E32" w:rsidRPr="00780BDC" w:rsidRDefault="00D02188" w:rsidP="00CF3E32">
            <w:pPr>
              <w:rPr>
                <w:sz w:val="28"/>
                <w:szCs w:val="28"/>
              </w:rPr>
            </w:pPr>
            <w:r>
              <w:rPr>
                <w:sz w:val="28"/>
                <w:szCs w:val="28"/>
              </w:rPr>
              <w:t>Students will be given a brief description of neurons and neural transmission. This will include the different parts of a neuron and how neurons communicate with one another. A model will be used to show how signals are sent from one neuron to another. This will be done be having the students participating by holding different parts of a neuron constructed out of ropes and other items.</w:t>
            </w:r>
            <w:r w:rsidR="006200C8">
              <w:rPr>
                <w:sz w:val="28"/>
                <w:szCs w:val="28"/>
              </w:rPr>
              <w:t xml:space="preserve"> The students will then identify key parts of the neuron and label them on a diagram. A homework assignment will be given that will have the student construct their own neuron with materials at home. The students will then discuss their neuron to the class. They will talk about the different parts of the neuron and discuss how it works.</w:t>
            </w:r>
          </w:p>
        </w:tc>
      </w:tr>
      <w:tr w:rsidR="00CF3E32" w:rsidRPr="00780BDC" w:rsidTr="00296A35">
        <w:trPr>
          <w:cantSplit/>
          <w:trHeight w:val="1158"/>
        </w:trPr>
        <w:tc>
          <w:tcPr>
            <w:tcW w:w="8907" w:type="dxa"/>
            <w:gridSpan w:val="2"/>
          </w:tcPr>
          <w:p w:rsidR="00CF3E32" w:rsidRPr="00780BDC" w:rsidRDefault="00CF3E32" w:rsidP="00296A35">
            <w:pPr>
              <w:rPr>
                <w:sz w:val="28"/>
                <w:szCs w:val="28"/>
              </w:rPr>
            </w:pPr>
            <w:r w:rsidRPr="00780BDC">
              <w:rPr>
                <w:sz w:val="28"/>
                <w:szCs w:val="28"/>
              </w:rPr>
              <w:t xml:space="preserve">Assessment Strategies: </w:t>
            </w:r>
          </w:p>
          <w:p w:rsidR="00CF3E32" w:rsidRPr="00780BDC" w:rsidRDefault="00CF3E32" w:rsidP="00296A35">
            <w:pPr>
              <w:rPr>
                <w:sz w:val="28"/>
                <w:szCs w:val="28"/>
              </w:rPr>
            </w:pPr>
          </w:p>
          <w:p w:rsidR="00CF3E32" w:rsidRPr="00780BDC" w:rsidRDefault="00D02188" w:rsidP="00296A35">
            <w:pPr>
              <w:rPr>
                <w:sz w:val="28"/>
                <w:szCs w:val="28"/>
              </w:rPr>
            </w:pPr>
            <w:r>
              <w:rPr>
                <w:sz w:val="28"/>
                <w:szCs w:val="28"/>
              </w:rPr>
              <w:t xml:space="preserve">Students will show understanding by defining key terms and labeling the part of a neuron on worksheets. </w:t>
            </w:r>
            <w:r w:rsidR="006200C8">
              <w:rPr>
                <w:sz w:val="28"/>
                <w:szCs w:val="28"/>
              </w:rPr>
              <w:t xml:space="preserve">Students will then construct their own neuron at home with different materials. </w:t>
            </w:r>
            <w:r w:rsidR="00862130">
              <w:rPr>
                <w:sz w:val="28"/>
                <w:szCs w:val="28"/>
              </w:rPr>
              <w:t xml:space="preserve">By constructing a neuron at home, the students will gain a better understanding about the different parts of the neuron and their functions. </w:t>
            </w:r>
            <w:r>
              <w:rPr>
                <w:sz w:val="28"/>
                <w:szCs w:val="28"/>
              </w:rPr>
              <w:t>A quiz will follow at a later date to see if the students have retained the information.</w:t>
            </w:r>
          </w:p>
          <w:p w:rsidR="00CF3E32" w:rsidRPr="00780BDC" w:rsidRDefault="00CF3E32" w:rsidP="00296A35">
            <w:pPr>
              <w:rPr>
                <w:sz w:val="28"/>
                <w:szCs w:val="28"/>
              </w:rPr>
            </w:pPr>
          </w:p>
        </w:tc>
      </w:tr>
      <w:tr w:rsidR="00CF3E32" w:rsidRPr="00780BDC" w:rsidTr="00296A35">
        <w:trPr>
          <w:cantSplit/>
          <w:trHeight w:val="733"/>
        </w:trPr>
        <w:tc>
          <w:tcPr>
            <w:tcW w:w="8907" w:type="dxa"/>
            <w:gridSpan w:val="2"/>
          </w:tcPr>
          <w:p w:rsidR="00CF3E32" w:rsidRPr="00780BDC" w:rsidRDefault="00CF3E32" w:rsidP="00296A35">
            <w:pPr>
              <w:rPr>
                <w:sz w:val="28"/>
                <w:szCs w:val="28"/>
              </w:rPr>
            </w:pPr>
            <w:r w:rsidRPr="00780BDC">
              <w:rPr>
                <w:sz w:val="28"/>
                <w:szCs w:val="28"/>
              </w:rPr>
              <w:lastRenderedPageBreak/>
              <w:t xml:space="preserve">Rationale: </w:t>
            </w:r>
          </w:p>
          <w:p w:rsidR="00CF3E32" w:rsidRPr="00780BDC" w:rsidRDefault="00CF3E32" w:rsidP="00296A35">
            <w:pPr>
              <w:rPr>
                <w:sz w:val="28"/>
                <w:szCs w:val="28"/>
              </w:rPr>
            </w:pPr>
          </w:p>
          <w:p w:rsidR="00CF3E32" w:rsidRPr="00780BDC" w:rsidRDefault="00673071" w:rsidP="008D2CE7">
            <w:pPr>
              <w:rPr>
                <w:sz w:val="28"/>
                <w:szCs w:val="28"/>
              </w:rPr>
            </w:pPr>
            <w:r>
              <w:rPr>
                <w:sz w:val="28"/>
                <w:szCs w:val="28"/>
              </w:rPr>
              <w:t xml:space="preserve">Because neuron transmission of signals is such an abstract concept, a model is used to help the students visualize the steps of how neurons are used to transport information from different parts of the body to the brain. This exercise will allow the students to become more familiar with the parts of the neuron and some of the key terms associated with them. </w:t>
            </w:r>
            <w:r w:rsidR="008D2CE7">
              <w:rPr>
                <w:sz w:val="28"/>
                <w:szCs w:val="28"/>
              </w:rPr>
              <w:t xml:space="preserve">This exercise also directly reflects ILS Stage I: 12A: 1 as it shows the process of how neurons communicate and nervous control. </w:t>
            </w:r>
          </w:p>
        </w:tc>
      </w:tr>
      <w:tr w:rsidR="00CF3E32" w:rsidRPr="00780BDC" w:rsidTr="00296A35">
        <w:trPr>
          <w:cantSplit/>
          <w:trHeight w:val="733"/>
        </w:trPr>
        <w:tc>
          <w:tcPr>
            <w:tcW w:w="8907" w:type="dxa"/>
            <w:gridSpan w:val="2"/>
          </w:tcPr>
          <w:p w:rsidR="00CF3E32" w:rsidRPr="00780BDC" w:rsidRDefault="00CF3E32" w:rsidP="00296A35">
            <w:pPr>
              <w:rPr>
                <w:sz w:val="28"/>
                <w:szCs w:val="28"/>
              </w:rPr>
            </w:pPr>
            <w:r w:rsidRPr="00780BDC">
              <w:rPr>
                <w:sz w:val="28"/>
                <w:szCs w:val="28"/>
              </w:rPr>
              <w:t xml:space="preserve">Resources: </w:t>
            </w:r>
          </w:p>
          <w:p w:rsidR="006C242A" w:rsidRDefault="006C242A" w:rsidP="006C242A">
            <w:pPr>
              <w:ind w:left="720" w:hanging="720"/>
              <w:rPr>
                <w:sz w:val="28"/>
                <w:szCs w:val="28"/>
              </w:rPr>
            </w:pPr>
            <w:proofErr w:type="spellStart"/>
            <w:r>
              <w:rPr>
                <w:sz w:val="28"/>
                <w:szCs w:val="28"/>
              </w:rPr>
              <w:t>Chudler</w:t>
            </w:r>
            <w:proofErr w:type="spellEnd"/>
            <w:r>
              <w:rPr>
                <w:sz w:val="28"/>
                <w:szCs w:val="28"/>
              </w:rPr>
              <w:t xml:space="preserve">, E.H. Neuroscience For Kids. [Online]. Retrieved January 25, 2011. Available: </w:t>
            </w:r>
            <w:hyperlink r:id="rId4" w:history="1">
              <w:r w:rsidRPr="00F67415">
                <w:rPr>
                  <w:rStyle w:val="Hyperlink"/>
                  <w:sz w:val="28"/>
                  <w:szCs w:val="28"/>
                </w:rPr>
                <w:t>http://faculty.washington.edu/chudler/neurok.html</w:t>
              </w:r>
            </w:hyperlink>
          </w:p>
          <w:p w:rsidR="00CF3E32" w:rsidRPr="00780BDC" w:rsidRDefault="00CF3E32" w:rsidP="00296A35">
            <w:pPr>
              <w:rPr>
                <w:sz w:val="28"/>
                <w:szCs w:val="28"/>
              </w:rPr>
            </w:pPr>
          </w:p>
          <w:p w:rsidR="007E6FD7" w:rsidRDefault="00F74A91" w:rsidP="006C242A">
            <w:pPr>
              <w:ind w:left="720" w:hanging="720"/>
              <w:rPr>
                <w:sz w:val="28"/>
                <w:szCs w:val="28"/>
              </w:rPr>
            </w:pPr>
            <w:r w:rsidRPr="00F74A91">
              <w:rPr>
                <w:sz w:val="28"/>
                <w:szCs w:val="28"/>
              </w:rPr>
              <w:t xml:space="preserve">Illinois State Board of Education. (1997). Illinois State Learning Standards. [On- line]. Retrieved on January 25, 2011. Available: </w:t>
            </w:r>
            <w:hyperlink r:id="rId5" w:history="1">
              <w:r w:rsidRPr="00F74A91">
                <w:rPr>
                  <w:rStyle w:val="Hyperlink"/>
                  <w:sz w:val="28"/>
                  <w:szCs w:val="28"/>
                </w:rPr>
                <w:t>http://www.isbe.net/ils/Default.htm</w:t>
              </w:r>
            </w:hyperlink>
            <w:r w:rsidRPr="00F74A91">
              <w:rPr>
                <w:sz w:val="28"/>
                <w:szCs w:val="28"/>
              </w:rPr>
              <w:t>.</w:t>
            </w:r>
          </w:p>
          <w:p w:rsidR="007E6FD7" w:rsidRDefault="007E6FD7" w:rsidP="006C242A">
            <w:pPr>
              <w:rPr>
                <w:sz w:val="28"/>
                <w:szCs w:val="28"/>
              </w:rPr>
            </w:pPr>
          </w:p>
          <w:p w:rsidR="007E6FD7" w:rsidRDefault="006C242A" w:rsidP="00F74A91">
            <w:pPr>
              <w:ind w:left="720" w:hanging="720"/>
              <w:rPr>
                <w:sz w:val="28"/>
                <w:szCs w:val="28"/>
              </w:rPr>
            </w:pPr>
            <w:r>
              <w:rPr>
                <w:sz w:val="28"/>
                <w:szCs w:val="28"/>
              </w:rPr>
              <w:t xml:space="preserve">The Brain: Classroom Activities and Brain Links. [Online]. Retrieved January 25, 2011. Available: </w:t>
            </w:r>
            <w:hyperlink r:id="rId6" w:history="1">
              <w:r w:rsidRPr="00F67415">
                <w:rPr>
                  <w:rStyle w:val="Hyperlink"/>
                  <w:sz w:val="28"/>
                  <w:szCs w:val="28"/>
                </w:rPr>
                <w:t>http://www.enchantedlearning.com/subjects/anatomy/brain/Classroom.shtml</w:t>
              </w:r>
            </w:hyperlink>
          </w:p>
          <w:p w:rsidR="006C242A" w:rsidRPr="00F74A91" w:rsidRDefault="006C242A" w:rsidP="00F74A91">
            <w:pPr>
              <w:ind w:left="720" w:hanging="720"/>
              <w:rPr>
                <w:sz w:val="28"/>
                <w:szCs w:val="28"/>
              </w:rPr>
            </w:pPr>
          </w:p>
          <w:p w:rsidR="00CF3E32" w:rsidRPr="00780BDC" w:rsidRDefault="00CF3E32" w:rsidP="00CF3E32">
            <w:pPr>
              <w:rPr>
                <w:sz w:val="28"/>
                <w:szCs w:val="28"/>
              </w:rPr>
            </w:pPr>
          </w:p>
          <w:p w:rsidR="00CF3E32" w:rsidRPr="00780BDC" w:rsidRDefault="00CF3E32" w:rsidP="00296A35">
            <w:pPr>
              <w:rPr>
                <w:sz w:val="28"/>
                <w:szCs w:val="28"/>
              </w:rPr>
            </w:pPr>
          </w:p>
          <w:p w:rsidR="00CF3E32" w:rsidRPr="00780BDC" w:rsidRDefault="00CF3E32" w:rsidP="00296A35">
            <w:pPr>
              <w:rPr>
                <w:sz w:val="28"/>
                <w:szCs w:val="28"/>
              </w:rPr>
            </w:pPr>
          </w:p>
        </w:tc>
      </w:tr>
    </w:tbl>
    <w:p w:rsidR="00CF3E32" w:rsidRPr="00780BDC" w:rsidRDefault="00CF3E32" w:rsidP="00CF3E32">
      <w:pPr>
        <w:rPr>
          <w:sz w:val="28"/>
          <w:szCs w:val="28"/>
        </w:rPr>
      </w:pPr>
    </w:p>
    <w:p w:rsidR="008143C2" w:rsidRDefault="008143C2">
      <w:pPr>
        <w:rPr>
          <w:sz w:val="28"/>
          <w:szCs w:val="28"/>
        </w:rPr>
      </w:pPr>
    </w:p>
    <w:p w:rsidR="003A2077" w:rsidRPr="00780BDC" w:rsidRDefault="003A2077">
      <w:pPr>
        <w:rPr>
          <w:sz w:val="28"/>
          <w:szCs w:val="28"/>
        </w:rPr>
      </w:pPr>
    </w:p>
    <w:sectPr w:rsidR="003A2077" w:rsidRPr="00780BDC"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F3E32"/>
    <w:rsid w:val="003A2077"/>
    <w:rsid w:val="004100F7"/>
    <w:rsid w:val="00616FC3"/>
    <w:rsid w:val="006200C8"/>
    <w:rsid w:val="006649EC"/>
    <w:rsid w:val="00673071"/>
    <w:rsid w:val="006C242A"/>
    <w:rsid w:val="00780BDC"/>
    <w:rsid w:val="007E6FD7"/>
    <w:rsid w:val="008143C2"/>
    <w:rsid w:val="00857FCF"/>
    <w:rsid w:val="00862130"/>
    <w:rsid w:val="008D2CE7"/>
    <w:rsid w:val="00CE0BE4"/>
    <w:rsid w:val="00CF3E32"/>
    <w:rsid w:val="00D02188"/>
    <w:rsid w:val="00D424F6"/>
    <w:rsid w:val="00EA7963"/>
    <w:rsid w:val="00F74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E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3E32"/>
    <w:pPr>
      <w:jc w:val="center"/>
    </w:pPr>
    <w:rPr>
      <w:rFonts w:ascii="Tahoma" w:hAnsi="Tahoma" w:cs="Tahoma"/>
      <w:sz w:val="28"/>
    </w:rPr>
  </w:style>
  <w:style w:type="character" w:customStyle="1" w:styleId="TitleChar">
    <w:name w:val="Title Char"/>
    <w:basedOn w:val="DefaultParagraphFont"/>
    <w:link w:val="Title"/>
    <w:rsid w:val="00CF3E32"/>
    <w:rPr>
      <w:rFonts w:ascii="Tahoma" w:eastAsia="Times New Roman" w:hAnsi="Tahoma" w:cs="Tahoma"/>
      <w:sz w:val="28"/>
      <w:szCs w:val="24"/>
    </w:rPr>
  </w:style>
  <w:style w:type="character" w:styleId="Hyperlink">
    <w:name w:val="Hyperlink"/>
    <w:basedOn w:val="DefaultParagraphFont"/>
    <w:rsid w:val="00CF3E3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chantedlearning.com/subjects/anatomy/brain/Classroom.shtml" TargetMode="External"/><Relationship Id="rId5" Type="http://schemas.openxmlformats.org/officeDocument/2006/relationships/hyperlink" Target="http://www.isbe.net/ils/Default.htm" TargetMode="External"/><Relationship Id="rId4" Type="http://schemas.openxmlformats.org/officeDocument/2006/relationships/hyperlink" Target="http://faculty.washington.edu/chudler/neuro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dc:description/>
  <cp:lastModifiedBy>Randi Liescheidt</cp:lastModifiedBy>
  <cp:revision>6</cp:revision>
  <dcterms:created xsi:type="dcterms:W3CDTF">2011-02-09T14:06:00Z</dcterms:created>
  <dcterms:modified xsi:type="dcterms:W3CDTF">2011-02-09T14:28:00Z</dcterms:modified>
</cp:coreProperties>
</file>